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27"/>
          <w:szCs w:val="27"/>
          <w:lang w:val="ru-RU"/>
        </w:rPr>
      </w:pPr>
      <w:r>
        <w:rPr>
          <w:b/>
          <w:sz w:val="27"/>
          <w:szCs w:val="27"/>
        </w:rPr>
        <w:t xml:space="preserve">Отчет о выполнении плана проведения </w:t>
      </w:r>
      <w:r>
        <w:rPr>
          <w:b/>
          <w:sz w:val="27"/>
          <w:szCs w:val="27"/>
          <w:lang w:val="ru-RU"/>
        </w:rPr>
        <w:t>зимних</w:t>
      </w:r>
      <w:r>
        <w:rPr>
          <w:rFonts w:hint="default"/>
          <w:b/>
          <w:sz w:val="27"/>
          <w:szCs w:val="27"/>
          <w:lang w:val="ru-RU"/>
        </w:rPr>
        <w:t xml:space="preserve"> </w:t>
      </w:r>
      <w:r>
        <w:rPr>
          <w:b/>
          <w:sz w:val="27"/>
          <w:szCs w:val="27"/>
        </w:rPr>
        <w:t xml:space="preserve">каникул </w:t>
      </w:r>
      <w:r>
        <w:rPr>
          <w:rFonts w:hint="default"/>
          <w:b/>
          <w:sz w:val="27"/>
          <w:szCs w:val="27"/>
          <w:lang w:val="ru-RU"/>
        </w:rPr>
        <w:t xml:space="preserve"> январь 2024</w:t>
      </w:r>
    </w:p>
    <w:p>
      <w:pPr>
        <w:jc w:val="center"/>
        <w:rPr>
          <w:rFonts w:hint="default"/>
          <w:b/>
          <w:sz w:val="27"/>
          <w:szCs w:val="27"/>
          <w:lang w:val="ru-RU"/>
        </w:rPr>
      </w:pPr>
      <w:r>
        <w:rPr>
          <w:rFonts w:hint="default"/>
          <w:b/>
          <w:sz w:val="27"/>
          <w:szCs w:val="27"/>
          <w:lang w:val="ru-RU"/>
        </w:rPr>
        <w:t xml:space="preserve"> МБУДО «ДДТ»</w:t>
      </w:r>
    </w:p>
    <w:p>
      <w:pPr>
        <w:jc w:val="center"/>
        <w:rPr>
          <w:rFonts w:hint="default"/>
          <w:b/>
          <w:sz w:val="27"/>
          <w:szCs w:val="27"/>
          <w:lang w:val="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3826"/>
        <w:gridCol w:w="3396"/>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06" w:type="dxa"/>
          </w:tcPr>
          <w:p>
            <w:pPr>
              <w:rPr>
                <w:b/>
                <w:sz w:val="22"/>
                <w:szCs w:val="22"/>
              </w:rPr>
            </w:pPr>
            <w:r>
              <w:rPr>
                <w:b/>
                <w:sz w:val="22"/>
                <w:szCs w:val="22"/>
              </w:rPr>
              <w:t>Дата</w:t>
            </w:r>
          </w:p>
        </w:tc>
        <w:tc>
          <w:tcPr>
            <w:tcW w:w="3910" w:type="dxa"/>
          </w:tcPr>
          <w:p>
            <w:pPr>
              <w:rPr>
                <w:b/>
                <w:sz w:val="22"/>
                <w:szCs w:val="22"/>
              </w:rPr>
            </w:pPr>
            <w:r>
              <w:rPr>
                <w:b/>
                <w:sz w:val="22"/>
                <w:szCs w:val="22"/>
              </w:rPr>
              <w:t>Мероприятие</w:t>
            </w:r>
          </w:p>
        </w:tc>
        <w:tc>
          <w:tcPr>
            <w:tcW w:w="3390" w:type="dxa"/>
          </w:tcPr>
          <w:p>
            <w:pPr>
              <w:rPr>
                <w:b/>
                <w:sz w:val="22"/>
                <w:szCs w:val="22"/>
              </w:rPr>
            </w:pPr>
            <w:r>
              <w:rPr>
                <w:b/>
                <w:sz w:val="22"/>
                <w:szCs w:val="22"/>
              </w:rPr>
              <w:t>Фото</w:t>
            </w:r>
          </w:p>
        </w:tc>
        <w:tc>
          <w:tcPr>
            <w:tcW w:w="2110" w:type="dxa"/>
          </w:tcPr>
          <w:p>
            <w:pPr>
              <w:rPr>
                <w:b/>
                <w:sz w:val="22"/>
                <w:szCs w:val="22"/>
              </w:rPr>
            </w:pPr>
            <w:r>
              <w:rPr>
                <w:b/>
                <w:sz w:val="22"/>
                <w:szCs w:val="22"/>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06" w:type="dxa"/>
          </w:tcPr>
          <w:p>
            <w:pPr>
              <w:rPr>
                <w:b w:val="0"/>
                <w:bCs/>
                <w:sz w:val="24"/>
                <w:szCs w:val="24"/>
              </w:rPr>
            </w:pPr>
            <w:r>
              <w:rPr>
                <w:rFonts w:hint="default"/>
                <w:b w:val="0"/>
                <w:bCs/>
                <w:sz w:val="24"/>
                <w:szCs w:val="24"/>
                <w:lang w:val="ru-RU"/>
              </w:rPr>
              <w:t>03.01-08.01.2024</w:t>
            </w:r>
          </w:p>
        </w:tc>
        <w:tc>
          <w:tcPr>
            <w:tcW w:w="3910" w:type="dxa"/>
          </w:tcPr>
          <w:p>
            <w:pPr>
              <w:rPr>
                <w:rFonts w:hint="default"/>
                <w:b w:val="0"/>
                <w:bCs/>
                <w:sz w:val="24"/>
                <w:szCs w:val="24"/>
                <w:lang w:val="ru-RU"/>
              </w:rPr>
            </w:pPr>
            <w:r>
              <w:rPr>
                <w:rFonts w:hint="default"/>
                <w:b w:val="0"/>
                <w:bCs/>
                <w:sz w:val="24"/>
                <w:szCs w:val="24"/>
                <w:lang w:val="ru-RU"/>
              </w:rPr>
              <w:t xml:space="preserve">По инициативе Администпвции района в МБУДО «ДДТ» стартовала </w:t>
            </w:r>
            <w:r>
              <w:rPr>
                <w:rFonts w:hint="default"/>
                <w:b w:val="0"/>
                <w:bCs/>
                <w:sz w:val="24"/>
                <w:szCs w:val="24"/>
                <w:lang w:val="ru-RU"/>
              </w:rPr>
              <w:t>Акция «</w:t>
            </w:r>
            <w:r>
              <w:rPr>
                <w:rFonts w:hint="default"/>
                <w:b w:val="0"/>
                <w:bCs/>
                <w:sz w:val="24"/>
                <w:szCs w:val="24"/>
                <w:lang w:val="en-US"/>
              </w:rPr>
              <w:t>Z</w:t>
            </w:r>
            <w:r>
              <w:rPr>
                <w:rFonts w:hint="default"/>
                <w:b w:val="0"/>
                <w:bCs/>
                <w:sz w:val="24"/>
                <w:szCs w:val="24"/>
                <w:lang w:val="ru-RU"/>
              </w:rPr>
              <w:t>абота о СВОих» по изготовлению маскировочных сетей . Многие жители и учащиеся школ(МБОУ  СОШ №2, МБОУ СОШ №4) и техникума района  с удовольствием откликнулись и принимали активное участие на всеэ этапах изготовления.</w:t>
            </w:r>
          </w:p>
          <w:p>
            <w:pPr>
              <w:rPr>
                <w:rFonts w:hint="default"/>
                <w:b w:val="0"/>
                <w:bCs/>
                <w:sz w:val="24"/>
                <w:szCs w:val="24"/>
                <w:lang w:val="ru-RU"/>
              </w:rPr>
            </w:pPr>
          </w:p>
        </w:tc>
        <w:tc>
          <w:tcPr>
            <w:tcW w:w="3390" w:type="dxa"/>
          </w:tcPr>
          <w:p>
            <w:pPr>
              <w:rPr>
                <w:rFonts w:hint="default"/>
                <w:b w:val="0"/>
                <w:bCs/>
                <w:sz w:val="24"/>
                <w:szCs w:val="24"/>
                <w:lang w:val="ru-RU"/>
              </w:rPr>
            </w:pPr>
            <w:r>
              <w:rPr>
                <w:rFonts w:hint="default"/>
                <w:b w:val="0"/>
                <w:bCs/>
                <w:sz w:val="24"/>
                <w:szCs w:val="24"/>
                <w:lang w:val="ru-RU"/>
              </w:rPr>
              <w:drawing>
                <wp:inline distT="0" distB="0" distL="114300" distR="114300">
                  <wp:extent cx="2009140" cy="1672590"/>
                  <wp:effectExtent l="0" t="0" r="10160" b="3810"/>
                  <wp:docPr id="2" name="Изображение 2" descr="c281452a-a033-4400-ba27-6a88dd1a4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c281452a-a033-4400-ba27-6a88dd1a4e93"/>
                          <pic:cNvPicPr>
                            <a:picLocks noChangeAspect="1"/>
                          </pic:cNvPicPr>
                        </pic:nvPicPr>
                        <pic:blipFill>
                          <a:blip r:embed="rId6"/>
                          <a:stretch>
                            <a:fillRect/>
                          </a:stretch>
                        </pic:blipFill>
                        <pic:spPr>
                          <a:xfrm>
                            <a:off x="0" y="0"/>
                            <a:ext cx="2009140" cy="1672590"/>
                          </a:xfrm>
                          <a:prstGeom prst="rect">
                            <a:avLst/>
                          </a:prstGeom>
                        </pic:spPr>
                      </pic:pic>
                    </a:graphicData>
                  </a:graphic>
                </wp:inline>
              </w:drawing>
            </w:r>
          </w:p>
          <w:p>
            <w:pPr>
              <w:rPr>
                <w:rFonts w:hint="default"/>
                <w:b w:val="0"/>
                <w:bCs/>
                <w:sz w:val="24"/>
                <w:szCs w:val="24"/>
                <w:lang w:val="ru-RU"/>
              </w:rPr>
            </w:pPr>
          </w:p>
          <w:p>
            <w:pPr>
              <w:rPr>
                <w:rFonts w:hint="default"/>
                <w:b w:val="0"/>
                <w:bCs/>
                <w:sz w:val="24"/>
                <w:szCs w:val="24"/>
                <w:lang w:val="ru-RU"/>
              </w:rPr>
            </w:pPr>
            <w:r>
              <w:rPr>
                <w:rFonts w:hint="default"/>
                <w:b w:val="0"/>
                <w:bCs/>
                <w:sz w:val="24"/>
                <w:szCs w:val="24"/>
                <w:lang w:val="ru-RU"/>
              </w:rPr>
              <w:drawing>
                <wp:inline distT="0" distB="0" distL="114300" distR="114300">
                  <wp:extent cx="2016125" cy="1728470"/>
                  <wp:effectExtent l="0" t="0" r="3175" b="11430"/>
                  <wp:docPr id="4" name="Изображение 4" descr="0e29b652-5691-4e2c-906f-2f9e62c91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0e29b652-5691-4e2c-906f-2f9e62c91a49"/>
                          <pic:cNvPicPr>
                            <a:picLocks noChangeAspect="1"/>
                          </pic:cNvPicPr>
                        </pic:nvPicPr>
                        <pic:blipFill>
                          <a:blip r:embed="rId7"/>
                          <a:stretch>
                            <a:fillRect/>
                          </a:stretch>
                        </pic:blipFill>
                        <pic:spPr>
                          <a:xfrm>
                            <a:off x="0" y="0"/>
                            <a:ext cx="2016125" cy="1728470"/>
                          </a:xfrm>
                          <a:prstGeom prst="rect">
                            <a:avLst/>
                          </a:prstGeom>
                        </pic:spPr>
                      </pic:pic>
                    </a:graphicData>
                  </a:graphic>
                </wp:inline>
              </w:drawing>
            </w:r>
          </w:p>
        </w:tc>
        <w:tc>
          <w:tcPr>
            <w:tcW w:w="2110" w:type="dxa"/>
          </w:tcPr>
          <w:p>
            <w:pPr>
              <w:rPr>
                <w:rFonts w:hint="default"/>
                <w:b w:val="0"/>
                <w:bCs/>
                <w:sz w:val="24"/>
                <w:szCs w:val="24"/>
                <w:lang w:val="ru-RU"/>
              </w:rPr>
            </w:pPr>
            <w:r>
              <w:rPr>
                <w:b w:val="0"/>
                <w:bCs/>
                <w:sz w:val="24"/>
                <w:szCs w:val="24"/>
                <w:lang w:val="ru-RU"/>
              </w:rPr>
              <w:t>Мальцева</w:t>
            </w:r>
            <w:r>
              <w:rPr>
                <w:rFonts w:hint="default"/>
                <w:b w:val="0"/>
                <w:bCs/>
                <w:sz w:val="24"/>
                <w:szCs w:val="24"/>
                <w:lang w:val="ru-RU"/>
              </w:rPr>
              <w:t xml:space="preserve"> М.Г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06" w:type="dxa"/>
          </w:tcPr>
          <w:p>
            <w:pPr>
              <w:rPr>
                <w:rFonts w:hint="default"/>
                <w:b w:val="0"/>
                <w:bCs/>
                <w:sz w:val="24"/>
                <w:szCs w:val="24"/>
                <w:lang w:val="ru-RU"/>
              </w:rPr>
            </w:pPr>
            <w:r>
              <w:rPr>
                <w:rFonts w:hint="default"/>
                <w:b w:val="0"/>
                <w:bCs/>
                <w:sz w:val="24"/>
                <w:szCs w:val="24"/>
                <w:lang w:val="ru-RU"/>
              </w:rPr>
              <w:t>03.01.2024</w:t>
            </w:r>
          </w:p>
        </w:tc>
        <w:tc>
          <w:tcPr>
            <w:tcW w:w="3910" w:type="dxa"/>
          </w:tcPr>
          <w:p>
            <w:pPr>
              <w:rPr>
                <w:rFonts w:hint="default"/>
                <w:b w:val="0"/>
                <w:bCs/>
                <w:sz w:val="24"/>
                <w:szCs w:val="24"/>
                <w:lang w:val="ru-RU"/>
              </w:rPr>
            </w:pPr>
            <w:r>
              <w:rPr>
                <w:rFonts w:hint="default"/>
                <w:b w:val="0"/>
                <w:bCs/>
                <w:sz w:val="24"/>
                <w:szCs w:val="24"/>
                <w:lang w:val="ru-RU"/>
              </w:rPr>
              <w:t xml:space="preserve">Новогодний шахматный турнир. Согласно плану мероприятий в МБУДО «ДДТ» состоялся шахматный турнир для учащихся 1-5 классов. Результаты ребят пошли в зачет   новогоднего шахматного марафона, который состоялся  онлайн на платформе </w:t>
            </w:r>
            <w:r>
              <w:rPr>
                <w:rFonts w:hint="default"/>
                <w:b w:val="0"/>
                <w:bCs/>
                <w:sz w:val="24"/>
                <w:szCs w:val="24"/>
                <w:lang w:val="en-US"/>
              </w:rPr>
              <w:t>Lichess</w:t>
            </w:r>
          </w:p>
        </w:tc>
        <w:tc>
          <w:tcPr>
            <w:tcW w:w="3390" w:type="dxa"/>
          </w:tcPr>
          <w:p>
            <w:pPr>
              <w:rPr>
                <w:rFonts w:hint="default"/>
                <w:b w:val="0"/>
                <w:bCs/>
                <w:sz w:val="24"/>
                <w:szCs w:val="24"/>
                <w:lang w:val="en-US"/>
              </w:rPr>
            </w:pPr>
            <w:r>
              <w:rPr>
                <w:rFonts w:hint="default"/>
                <w:b w:val="0"/>
                <w:bCs/>
                <w:sz w:val="24"/>
                <w:szCs w:val="24"/>
                <w:lang w:val="en-US"/>
              </w:rPr>
              <w:drawing>
                <wp:inline distT="0" distB="0" distL="114300" distR="114300">
                  <wp:extent cx="2015490" cy="3013075"/>
                  <wp:effectExtent l="0" t="0" r="3810" b="9525"/>
                  <wp:docPr id="8" name="Изображение 8" descr="92997632-69bf-4cdd-961f-e324ec8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92997632-69bf-4cdd-961f-e324ec847aa1"/>
                          <pic:cNvPicPr>
                            <a:picLocks noChangeAspect="1"/>
                          </pic:cNvPicPr>
                        </pic:nvPicPr>
                        <pic:blipFill>
                          <a:blip r:embed="rId8"/>
                          <a:stretch>
                            <a:fillRect/>
                          </a:stretch>
                        </pic:blipFill>
                        <pic:spPr>
                          <a:xfrm>
                            <a:off x="0" y="0"/>
                            <a:ext cx="2015490" cy="3013075"/>
                          </a:xfrm>
                          <a:prstGeom prst="rect">
                            <a:avLst/>
                          </a:prstGeom>
                        </pic:spPr>
                      </pic:pic>
                    </a:graphicData>
                  </a:graphic>
                </wp:inline>
              </w:drawing>
            </w:r>
          </w:p>
        </w:tc>
        <w:tc>
          <w:tcPr>
            <w:tcW w:w="2110" w:type="dxa"/>
          </w:tcPr>
          <w:p>
            <w:pPr>
              <w:rPr>
                <w:rFonts w:hint="default"/>
                <w:b w:val="0"/>
                <w:bCs/>
                <w:sz w:val="24"/>
                <w:szCs w:val="24"/>
                <w:lang w:val="ru-RU"/>
              </w:rPr>
            </w:pPr>
            <w:r>
              <w:rPr>
                <w:b w:val="0"/>
                <w:bCs/>
                <w:sz w:val="24"/>
                <w:szCs w:val="24"/>
                <w:lang w:val="ru-RU"/>
              </w:rPr>
              <w:t>Мальцева</w:t>
            </w:r>
            <w:r>
              <w:rPr>
                <w:rFonts w:hint="default"/>
                <w:b w:val="0"/>
                <w:bCs/>
                <w:sz w:val="24"/>
                <w:szCs w:val="24"/>
                <w:lang w:val="ru-RU"/>
              </w:rPr>
              <w:t xml:space="preserve"> М.Г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1206" w:type="dxa"/>
          </w:tcPr>
          <w:p>
            <w:pPr>
              <w:rPr>
                <w:rFonts w:hint="default"/>
                <w:b w:val="0"/>
                <w:bCs/>
                <w:sz w:val="24"/>
                <w:szCs w:val="24"/>
                <w:lang w:val="ru-RU"/>
              </w:rPr>
            </w:pPr>
            <w:r>
              <w:rPr>
                <w:rFonts w:hint="default"/>
                <w:b w:val="0"/>
                <w:bCs/>
                <w:sz w:val="24"/>
                <w:szCs w:val="24"/>
                <w:lang w:val="ru-RU"/>
              </w:rPr>
              <w:t>04.01.2024</w:t>
            </w:r>
          </w:p>
        </w:tc>
        <w:tc>
          <w:tcPr>
            <w:tcW w:w="3910" w:type="dxa"/>
          </w:tcPr>
          <w:p>
            <w:pPr>
              <w:rPr>
                <w:rFonts w:hint="default"/>
                <w:b w:val="0"/>
                <w:bCs/>
                <w:sz w:val="24"/>
                <w:szCs w:val="24"/>
                <w:lang w:val="ru-RU"/>
              </w:rPr>
            </w:pPr>
            <w:r>
              <w:rPr>
                <w:rFonts w:hint="default"/>
                <w:b w:val="0"/>
                <w:bCs/>
                <w:sz w:val="24"/>
                <w:szCs w:val="24"/>
                <w:lang w:val="ru-RU"/>
              </w:rPr>
              <w:t xml:space="preserve"> В МБУДО "Дом детского творчества" прошло развлекательное мероприятие 'Оранжевая дискотека" для учащихся 5-8 классов для создания атмосферы радости, положительного эмоционального состояния. Оранжевая дискотека-это дискотека с конкурсными заданиями где во всех заданиях присутствует апельсин. Главное правило объединяющее танцевальные задания нельзя ронять апельсин на пол. Всё конкурсы состояли из музыкальных танцев где на каждый танец было своё задание. Игроки исполняли танцы в одиночку, парами, всё вместе, держа командой поднос за четыре угла.</w:t>
            </w:r>
          </w:p>
        </w:tc>
        <w:tc>
          <w:tcPr>
            <w:tcW w:w="3390" w:type="dxa"/>
          </w:tcPr>
          <w:p>
            <w:pPr>
              <w:rPr>
                <w:rFonts w:hint="default"/>
                <w:b w:val="0"/>
                <w:bCs/>
                <w:sz w:val="24"/>
                <w:szCs w:val="24"/>
                <w:lang w:val="ru-RU"/>
              </w:rPr>
            </w:pPr>
            <w:r>
              <w:rPr>
                <w:rFonts w:hint="default"/>
                <w:b w:val="0"/>
                <w:bCs/>
                <w:sz w:val="24"/>
                <w:szCs w:val="24"/>
                <w:lang w:val="ru-RU"/>
              </w:rPr>
              <w:drawing>
                <wp:inline distT="0" distB="0" distL="114300" distR="114300">
                  <wp:extent cx="2018030" cy="2690495"/>
                  <wp:effectExtent l="0" t="0" r="1270" b="1905"/>
                  <wp:docPr id="5" name="Изображение 5" descr="0a280090-a74b-4f02-b5d3-0f5569bbba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0a280090-a74b-4f02-b5d3-0f5569bbba6f"/>
                          <pic:cNvPicPr>
                            <a:picLocks noChangeAspect="1"/>
                          </pic:cNvPicPr>
                        </pic:nvPicPr>
                        <pic:blipFill>
                          <a:blip r:embed="rId9"/>
                          <a:stretch>
                            <a:fillRect/>
                          </a:stretch>
                        </pic:blipFill>
                        <pic:spPr>
                          <a:xfrm>
                            <a:off x="0" y="0"/>
                            <a:ext cx="2018030" cy="2690495"/>
                          </a:xfrm>
                          <a:prstGeom prst="rect">
                            <a:avLst/>
                          </a:prstGeom>
                        </pic:spPr>
                      </pic:pic>
                    </a:graphicData>
                  </a:graphic>
                </wp:inline>
              </w:drawing>
            </w:r>
            <w:r>
              <w:rPr>
                <w:rFonts w:hint="default"/>
                <w:b w:val="0"/>
                <w:bCs/>
                <w:sz w:val="24"/>
                <w:szCs w:val="24"/>
                <w:lang w:val="ru-RU"/>
              </w:rPr>
              <w:drawing>
                <wp:inline distT="0" distB="0" distL="114300" distR="114300">
                  <wp:extent cx="2018030" cy="2690495"/>
                  <wp:effectExtent l="0" t="0" r="1270" b="1905"/>
                  <wp:docPr id="6" name="Изображение 6" descr="a6406171-fda8-4622-839e-e15333f45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a6406171-fda8-4622-839e-e15333f45da6"/>
                          <pic:cNvPicPr>
                            <a:picLocks noChangeAspect="1"/>
                          </pic:cNvPicPr>
                        </pic:nvPicPr>
                        <pic:blipFill>
                          <a:blip r:embed="rId10"/>
                          <a:stretch>
                            <a:fillRect/>
                          </a:stretch>
                        </pic:blipFill>
                        <pic:spPr>
                          <a:xfrm>
                            <a:off x="0" y="0"/>
                            <a:ext cx="2018030" cy="2690495"/>
                          </a:xfrm>
                          <a:prstGeom prst="rect">
                            <a:avLst/>
                          </a:prstGeom>
                        </pic:spPr>
                      </pic:pic>
                    </a:graphicData>
                  </a:graphic>
                </wp:inline>
              </w:drawing>
            </w:r>
            <w:r>
              <w:rPr>
                <w:rFonts w:hint="default"/>
                <w:b w:val="0"/>
                <w:bCs/>
                <w:sz w:val="24"/>
                <w:szCs w:val="24"/>
                <w:lang w:val="ru-RU"/>
              </w:rPr>
              <w:t xml:space="preserve"> </w:t>
            </w:r>
          </w:p>
          <w:p>
            <w:pPr>
              <w:rPr>
                <w:rFonts w:hint="default"/>
                <w:b w:val="0"/>
                <w:bCs/>
                <w:sz w:val="24"/>
                <w:szCs w:val="24"/>
                <w:lang w:val="ru-RU"/>
              </w:rPr>
            </w:pPr>
          </w:p>
        </w:tc>
        <w:tc>
          <w:tcPr>
            <w:tcW w:w="2110" w:type="dxa"/>
          </w:tcPr>
          <w:p>
            <w:pPr>
              <w:rPr>
                <w:rFonts w:hint="default"/>
                <w:b w:val="0"/>
                <w:bCs/>
                <w:sz w:val="24"/>
                <w:szCs w:val="24"/>
                <w:lang w:val="ru-RU"/>
              </w:rPr>
            </w:pPr>
            <w:r>
              <w:rPr>
                <w:b w:val="0"/>
                <w:bCs/>
                <w:sz w:val="24"/>
                <w:szCs w:val="24"/>
                <w:lang w:val="ru-RU"/>
              </w:rPr>
              <w:t>Гречихина</w:t>
            </w:r>
            <w:r>
              <w:rPr>
                <w:rFonts w:hint="default"/>
                <w:b w:val="0"/>
                <w:bCs/>
                <w:sz w:val="24"/>
                <w:szCs w:val="24"/>
                <w:lang w:val="ru-RU"/>
              </w:rPr>
              <w:t xml:space="preserve"> Т.И</w:t>
            </w:r>
          </w:p>
          <w:p>
            <w:pPr>
              <w:rPr>
                <w:rFonts w:hint="default"/>
                <w:b w:val="0"/>
                <w:bCs/>
                <w:sz w:val="24"/>
                <w:szCs w:val="24"/>
                <w:lang w:val="ru-RU"/>
              </w:rPr>
            </w:pPr>
            <w:r>
              <w:rPr>
                <w:rFonts w:hint="default"/>
                <w:b w:val="0"/>
                <w:bCs/>
                <w:sz w:val="24"/>
                <w:szCs w:val="24"/>
                <w:lang w:val="ru-RU"/>
              </w:rPr>
              <w:t>Андрейченко Л.Н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06" w:type="dxa"/>
          </w:tcPr>
          <w:p>
            <w:pPr>
              <w:rPr>
                <w:rFonts w:hint="default"/>
                <w:b w:val="0"/>
                <w:bCs/>
                <w:sz w:val="24"/>
                <w:szCs w:val="24"/>
                <w:lang w:val="ru-RU"/>
              </w:rPr>
            </w:pPr>
            <w:r>
              <w:rPr>
                <w:rFonts w:hint="default"/>
                <w:b w:val="0"/>
                <w:bCs/>
                <w:sz w:val="24"/>
                <w:szCs w:val="24"/>
                <w:lang w:val="ru-RU"/>
              </w:rPr>
              <w:t>05.01.2024</w:t>
            </w:r>
          </w:p>
        </w:tc>
        <w:tc>
          <w:tcPr>
            <w:tcW w:w="3910" w:type="dxa"/>
          </w:tcPr>
          <w:p>
            <w:pPr>
              <w:rPr>
                <w:rFonts w:hint="default"/>
                <w:b w:val="0"/>
                <w:bCs/>
                <w:sz w:val="24"/>
                <w:szCs w:val="24"/>
                <w:lang w:val="ru-RU"/>
              </w:rPr>
            </w:pPr>
            <w:r>
              <w:rPr>
                <w:rFonts w:hint="default"/>
                <w:b w:val="0"/>
                <w:bCs/>
                <w:sz w:val="24"/>
                <w:szCs w:val="24"/>
                <w:lang w:val="ru-RU"/>
              </w:rPr>
              <w:t>Согласно плану мероприятий, 5 января была проведена тематическая игровая дискотека "Из 90-х в 2000-е», для учащихся 9-11 классов.  Ребята активно и с удовольствием принимали участие в конкурсах. Получили массу приятных впечатлений и хорошего настроения!</w:t>
            </w:r>
          </w:p>
        </w:tc>
        <w:tc>
          <w:tcPr>
            <w:tcW w:w="3390" w:type="dxa"/>
          </w:tcPr>
          <w:p>
            <w:pPr>
              <w:rPr>
                <w:rFonts w:hint="default"/>
                <w:b w:val="0"/>
                <w:bCs/>
                <w:sz w:val="24"/>
                <w:szCs w:val="24"/>
                <w:lang w:val="ru-RU"/>
              </w:rPr>
            </w:pPr>
            <w:r>
              <w:rPr>
                <w:rFonts w:hint="default"/>
                <w:b w:val="0"/>
                <w:bCs/>
                <w:sz w:val="24"/>
                <w:szCs w:val="24"/>
                <w:lang w:val="ru-RU"/>
              </w:rPr>
              <w:drawing>
                <wp:inline distT="0" distB="0" distL="114300" distR="114300">
                  <wp:extent cx="2015490" cy="1511935"/>
                  <wp:effectExtent l="0" t="0" r="3810" b="12065"/>
                  <wp:docPr id="7" name="Изображение 7" descr="e35f4522-f74d-404c-a2fa-1aeb7a983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e35f4522-f74d-404c-a2fa-1aeb7a983a5a"/>
                          <pic:cNvPicPr>
                            <a:picLocks noChangeAspect="1"/>
                          </pic:cNvPicPr>
                        </pic:nvPicPr>
                        <pic:blipFill>
                          <a:blip r:embed="rId11"/>
                          <a:stretch>
                            <a:fillRect/>
                          </a:stretch>
                        </pic:blipFill>
                        <pic:spPr>
                          <a:xfrm>
                            <a:off x="0" y="0"/>
                            <a:ext cx="2015490" cy="1511935"/>
                          </a:xfrm>
                          <a:prstGeom prst="rect">
                            <a:avLst/>
                          </a:prstGeom>
                        </pic:spPr>
                      </pic:pic>
                    </a:graphicData>
                  </a:graphic>
                </wp:inline>
              </w:drawing>
            </w:r>
            <w:r>
              <w:rPr>
                <w:rFonts w:hint="default"/>
                <w:b w:val="0"/>
                <w:bCs/>
                <w:sz w:val="24"/>
                <w:szCs w:val="24"/>
                <w:lang w:val="ru-RU"/>
              </w:rPr>
              <w:t xml:space="preserve"> </w:t>
            </w:r>
          </w:p>
          <w:p>
            <w:pPr>
              <w:rPr>
                <w:rFonts w:hint="default"/>
                <w:b w:val="0"/>
                <w:bCs/>
                <w:sz w:val="24"/>
                <w:szCs w:val="24"/>
                <w:lang w:val="ru-RU"/>
              </w:rPr>
            </w:pPr>
          </w:p>
        </w:tc>
        <w:tc>
          <w:tcPr>
            <w:tcW w:w="2110" w:type="dxa"/>
          </w:tcPr>
          <w:p>
            <w:pPr>
              <w:rPr>
                <w:rFonts w:hint="default"/>
                <w:b w:val="0"/>
                <w:bCs/>
                <w:sz w:val="24"/>
                <w:szCs w:val="24"/>
                <w:lang w:val="ru-RU"/>
              </w:rPr>
            </w:pPr>
            <w:r>
              <w:rPr>
                <w:b w:val="0"/>
                <w:bCs/>
                <w:sz w:val="24"/>
                <w:szCs w:val="24"/>
                <w:lang w:val="ru-RU"/>
              </w:rPr>
              <w:t>Сургаева</w:t>
            </w:r>
            <w:r>
              <w:rPr>
                <w:rFonts w:hint="default"/>
                <w:b w:val="0"/>
                <w:bCs/>
                <w:sz w:val="24"/>
                <w:szCs w:val="24"/>
                <w:lang w:val="ru-RU"/>
              </w:rPr>
              <w:t xml:space="preserve"> И.А.</w:t>
            </w:r>
          </w:p>
          <w:p>
            <w:pPr>
              <w:rPr>
                <w:rFonts w:hint="default"/>
                <w:b w:val="0"/>
                <w:bCs/>
                <w:sz w:val="24"/>
                <w:szCs w:val="24"/>
                <w:lang w:val="ru-RU"/>
              </w:rPr>
            </w:pPr>
            <w:r>
              <w:rPr>
                <w:rFonts w:hint="default"/>
                <w:b w:val="0"/>
                <w:bCs/>
                <w:sz w:val="24"/>
                <w:szCs w:val="24"/>
                <w:lang w:val="ru-RU"/>
              </w:rPr>
              <w:t>Статырская Н.С.</w:t>
            </w:r>
          </w:p>
        </w:tc>
      </w:tr>
    </w:tbl>
    <w:p>
      <w:pPr>
        <w:jc w:val="center"/>
        <w:rPr>
          <w:rFonts w:hint="default"/>
          <w:b w:val="0"/>
          <w:bCs/>
          <w:sz w:val="24"/>
          <w:szCs w:val="24"/>
          <w:lang w:val="ru-RU"/>
        </w:rPr>
      </w:pPr>
    </w:p>
    <w:p>
      <w:pPr>
        <w:rPr>
          <w:rFonts w:hint="default"/>
          <w:sz w:val="24"/>
          <w:szCs w:val="24"/>
          <w:lang w:val="ru-RU"/>
        </w:rPr>
      </w:pPr>
      <w:r>
        <w:rPr>
          <w:rFonts w:hint="default"/>
          <w:sz w:val="24"/>
          <w:szCs w:val="24"/>
          <w:lang w:val="en-US"/>
        </w:rPr>
        <w:t xml:space="preserve"> </w:t>
      </w:r>
      <w:r>
        <w:rPr>
          <w:rFonts w:hint="default"/>
          <w:sz w:val="24"/>
          <w:szCs w:val="24"/>
          <w:lang w:val="ru-RU"/>
        </w:rPr>
        <w:t>Методист</w:t>
      </w:r>
    </w:p>
    <w:p>
      <w:pPr>
        <w:rPr>
          <w:rFonts w:hint="default"/>
          <w:sz w:val="24"/>
          <w:szCs w:val="24"/>
          <w:lang w:val="ru-RU"/>
        </w:rPr>
      </w:pPr>
      <w:r>
        <w:rPr>
          <w:rFonts w:hint="default"/>
          <w:sz w:val="24"/>
          <w:szCs w:val="24"/>
          <w:lang w:val="ru-RU"/>
        </w:rPr>
        <w:t xml:space="preserve"> МБУДО «Дом детского творчества»   </w:t>
      </w:r>
      <w:r>
        <w:rPr>
          <w:rFonts w:hint="default"/>
          <w:lang w:val="ru-RU"/>
        </w:rPr>
        <w:t xml:space="preserve">                                                                   </w:t>
      </w:r>
      <w:r>
        <w:rPr>
          <w:rFonts w:hint="default"/>
          <w:sz w:val="24"/>
          <w:szCs w:val="24"/>
          <w:lang w:val="ru-RU"/>
        </w:rPr>
        <w:t xml:space="preserve">  Мальцева М.Г.       </w:t>
      </w:r>
      <w:bookmarkStart w:id="0" w:name="_GoBack"/>
      <w:bookmarkEnd w:id="0"/>
    </w:p>
    <w:sectPr>
      <w:pgSz w:w="11906" w:h="16838"/>
      <w:pgMar w:top="1440" w:right="686" w:bottom="1115" w:left="8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64AC"/>
    <w:rsid w:val="28D964AC"/>
    <w:rsid w:val="303A20BD"/>
    <w:rsid w:val="4D90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2024-01-09T03:56:00Z</dcterms:created>
  <dc:creator>админ</dc:creator>
  <cp:lastModifiedBy>админ</cp:lastModifiedBy>
  <cp:lastPrinted>2024-01-09T04:55:38Z</cp:lastPrinted>
  <dcterms:modified xsi:type="dcterms:W3CDTF">2024-01-09T04:55:53Z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5377B4386D654052AFA11AF14B0FA521_11</vt:lpwstr>
  </property>
</Properties>
</file>